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202"/>
        <w:tblOverlap w:val="never"/>
        <w:tblW w:w="0" w:type="auto"/>
        <w:tblLook w:val="04A0" w:firstRow="1" w:lastRow="0" w:firstColumn="1" w:lastColumn="0" w:noHBand="0" w:noVBand="1"/>
      </w:tblPr>
      <w:tblGrid>
        <w:gridCol w:w="1675"/>
        <w:gridCol w:w="5420"/>
        <w:gridCol w:w="1201"/>
      </w:tblGrid>
      <w:tr w:rsidR="00260341" w:rsidTr="00260341">
        <w:tc>
          <w:tcPr>
            <w:tcW w:w="1675" w:type="dxa"/>
            <w:vAlign w:val="center"/>
          </w:tcPr>
          <w:p w:rsidR="00260341" w:rsidRDefault="00260341" w:rsidP="00260341">
            <w:pPr>
              <w:ind w:firstLineChars="0" w:firstLine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评价项目</w:t>
            </w:r>
          </w:p>
        </w:tc>
        <w:tc>
          <w:tcPr>
            <w:tcW w:w="5420" w:type="dxa"/>
            <w:vAlign w:val="center"/>
          </w:tcPr>
          <w:p w:rsidR="00260341" w:rsidRDefault="00260341" w:rsidP="00260341">
            <w:pPr>
              <w:ind w:firstLineChars="0" w:firstLine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评价要点</w:t>
            </w:r>
          </w:p>
        </w:tc>
        <w:tc>
          <w:tcPr>
            <w:tcW w:w="1201" w:type="dxa"/>
            <w:vAlign w:val="center"/>
          </w:tcPr>
          <w:p w:rsidR="00260341" w:rsidRDefault="00260341" w:rsidP="00260341">
            <w:pPr>
              <w:ind w:firstLineChars="0" w:firstLine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分值</w:t>
            </w:r>
          </w:p>
        </w:tc>
      </w:tr>
      <w:tr w:rsidR="00260341" w:rsidTr="00260341">
        <w:trPr>
          <w:trHeight w:val="312"/>
        </w:trPr>
        <w:tc>
          <w:tcPr>
            <w:tcW w:w="1675" w:type="dxa"/>
            <w:vMerge w:val="restart"/>
            <w:vAlign w:val="center"/>
          </w:tcPr>
          <w:p w:rsidR="00260341" w:rsidRDefault="00260341" w:rsidP="00260341">
            <w:pPr>
              <w:ind w:firstLineChars="0" w:firstLine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教学内容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br/>
              <w:t>（50）</w:t>
            </w:r>
          </w:p>
        </w:tc>
        <w:tc>
          <w:tcPr>
            <w:tcW w:w="5420" w:type="dxa"/>
          </w:tcPr>
          <w:p w:rsidR="00260341" w:rsidRDefault="00260341" w:rsidP="00260341">
            <w:pPr>
              <w:ind w:firstLineChars="0" w:firstLine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内容具有开放性，容量适中，课堂结构合理、有序，深度、广度适宜。</w:t>
            </w:r>
          </w:p>
        </w:tc>
        <w:tc>
          <w:tcPr>
            <w:tcW w:w="1201" w:type="dxa"/>
            <w:vAlign w:val="center"/>
          </w:tcPr>
          <w:p w:rsidR="00260341" w:rsidRDefault="00260341" w:rsidP="00260341">
            <w:pPr>
              <w:ind w:firstLineChars="0" w:firstLine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20</w:t>
            </w:r>
          </w:p>
        </w:tc>
      </w:tr>
      <w:tr w:rsidR="00260341" w:rsidTr="00260341">
        <w:trPr>
          <w:trHeight w:val="312"/>
        </w:trPr>
        <w:tc>
          <w:tcPr>
            <w:tcW w:w="1675" w:type="dxa"/>
            <w:vMerge/>
            <w:vAlign w:val="center"/>
          </w:tcPr>
          <w:p w:rsidR="00260341" w:rsidRDefault="00260341" w:rsidP="00260341">
            <w:pPr>
              <w:ind w:firstLineChars="0" w:firstLine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5420" w:type="dxa"/>
          </w:tcPr>
          <w:p w:rsidR="00260341" w:rsidRDefault="00260341" w:rsidP="00260341">
            <w:pPr>
              <w:ind w:firstLineChars="0" w:firstLine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内容符合教学对象的年龄层和教学模式。</w:t>
            </w:r>
          </w:p>
        </w:tc>
        <w:tc>
          <w:tcPr>
            <w:tcW w:w="1201" w:type="dxa"/>
            <w:vAlign w:val="center"/>
          </w:tcPr>
          <w:p w:rsidR="00260341" w:rsidRDefault="00260341" w:rsidP="00260341">
            <w:pPr>
              <w:ind w:firstLineChars="0" w:firstLine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10</w:t>
            </w:r>
          </w:p>
        </w:tc>
      </w:tr>
      <w:tr w:rsidR="00260341" w:rsidTr="00260341">
        <w:trPr>
          <w:trHeight w:val="312"/>
        </w:trPr>
        <w:tc>
          <w:tcPr>
            <w:tcW w:w="1675" w:type="dxa"/>
            <w:vMerge/>
            <w:vAlign w:val="center"/>
          </w:tcPr>
          <w:p w:rsidR="00260341" w:rsidRDefault="00260341" w:rsidP="00260341">
            <w:pPr>
              <w:ind w:firstLineChars="0" w:firstLine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5420" w:type="dxa"/>
          </w:tcPr>
          <w:p w:rsidR="00260341" w:rsidRDefault="00260341" w:rsidP="00260341">
            <w:pPr>
              <w:ind w:firstLineChars="0" w:firstLine="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教学设计能体现教学全过程，对课堂教学有很好的指导作用。</w:t>
            </w:r>
          </w:p>
        </w:tc>
        <w:tc>
          <w:tcPr>
            <w:tcW w:w="1201" w:type="dxa"/>
            <w:vAlign w:val="center"/>
          </w:tcPr>
          <w:p w:rsidR="00260341" w:rsidRDefault="00260341" w:rsidP="00260341">
            <w:pPr>
              <w:ind w:firstLineChars="0" w:firstLine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10</w:t>
            </w:r>
          </w:p>
        </w:tc>
      </w:tr>
      <w:tr w:rsidR="00260341" w:rsidTr="00260341">
        <w:trPr>
          <w:trHeight w:val="312"/>
        </w:trPr>
        <w:tc>
          <w:tcPr>
            <w:tcW w:w="1675" w:type="dxa"/>
            <w:vMerge/>
            <w:vAlign w:val="center"/>
          </w:tcPr>
          <w:p w:rsidR="00260341" w:rsidRDefault="00260341" w:rsidP="00260341">
            <w:pPr>
              <w:ind w:firstLineChars="0" w:firstLine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5420" w:type="dxa"/>
          </w:tcPr>
          <w:p w:rsidR="00260341" w:rsidRDefault="00260341" w:rsidP="00260341">
            <w:pPr>
              <w:ind w:firstLineChars="0" w:firstLine="0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教学目的明确，重点、难点突出，语言准确。</w:t>
            </w:r>
          </w:p>
        </w:tc>
        <w:tc>
          <w:tcPr>
            <w:tcW w:w="1201" w:type="dxa"/>
            <w:vAlign w:val="center"/>
          </w:tcPr>
          <w:p w:rsidR="00260341" w:rsidRDefault="00260341" w:rsidP="00260341">
            <w:pPr>
              <w:ind w:firstLineChars="0" w:firstLine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10</w:t>
            </w:r>
          </w:p>
        </w:tc>
      </w:tr>
      <w:tr w:rsidR="00260341" w:rsidTr="00260341">
        <w:tc>
          <w:tcPr>
            <w:tcW w:w="1675" w:type="dxa"/>
            <w:vMerge w:val="restart"/>
            <w:vAlign w:val="center"/>
          </w:tcPr>
          <w:p w:rsidR="00260341" w:rsidRDefault="00260341" w:rsidP="00260341">
            <w:pPr>
              <w:ind w:firstLineChars="0" w:firstLine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教学过程与方法</w:t>
            </w:r>
          </w:p>
          <w:p w:rsidR="00260341" w:rsidRDefault="00260341" w:rsidP="00260341">
            <w:pPr>
              <w:ind w:firstLineChars="0" w:firstLine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（30）</w:t>
            </w:r>
          </w:p>
        </w:tc>
        <w:tc>
          <w:tcPr>
            <w:tcW w:w="5420" w:type="dxa"/>
          </w:tcPr>
          <w:p w:rsidR="00260341" w:rsidRDefault="00260341" w:rsidP="00260341">
            <w:pPr>
              <w:ind w:firstLineChars="0" w:firstLine="0"/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1、以学生为本，引导学生自主合作，探究式的学习。</w:t>
            </w:r>
          </w:p>
        </w:tc>
        <w:tc>
          <w:tcPr>
            <w:tcW w:w="1201" w:type="dxa"/>
            <w:vAlign w:val="center"/>
          </w:tcPr>
          <w:p w:rsidR="00260341" w:rsidRDefault="00260341" w:rsidP="00260341">
            <w:pPr>
              <w:ind w:firstLineChars="0" w:firstLine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15</w:t>
            </w:r>
          </w:p>
        </w:tc>
      </w:tr>
      <w:tr w:rsidR="00260341" w:rsidTr="00260341">
        <w:trPr>
          <w:trHeight w:val="624"/>
        </w:trPr>
        <w:tc>
          <w:tcPr>
            <w:tcW w:w="1675" w:type="dxa"/>
            <w:vMerge/>
            <w:vAlign w:val="center"/>
          </w:tcPr>
          <w:p w:rsidR="00260341" w:rsidRDefault="00260341" w:rsidP="00260341">
            <w:pPr>
              <w:ind w:firstLineChars="0" w:firstLine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5420" w:type="dxa"/>
            <w:vMerge w:val="restart"/>
          </w:tcPr>
          <w:p w:rsidR="00260341" w:rsidRDefault="00260341" w:rsidP="00260341">
            <w:pPr>
              <w:ind w:firstLineChars="0" w:firstLine="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2、充分调动学生的积极性和主动性，善于引导学生自主解决问题。</w:t>
            </w:r>
          </w:p>
        </w:tc>
        <w:tc>
          <w:tcPr>
            <w:tcW w:w="1201" w:type="dxa"/>
            <w:vMerge w:val="restart"/>
            <w:vAlign w:val="center"/>
          </w:tcPr>
          <w:p w:rsidR="00260341" w:rsidRDefault="00260341" w:rsidP="00260341">
            <w:pPr>
              <w:ind w:firstLineChars="0" w:firstLine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15</w:t>
            </w:r>
          </w:p>
        </w:tc>
      </w:tr>
      <w:tr w:rsidR="00260341" w:rsidTr="00260341">
        <w:trPr>
          <w:trHeight w:val="1273"/>
        </w:trPr>
        <w:tc>
          <w:tcPr>
            <w:tcW w:w="1675" w:type="dxa"/>
            <w:vMerge/>
            <w:vAlign w:val="center"/>
          </w:tcPr>
          <w:p w:rsidR="00260341" w:rsidRDefault="00260341" w:rsidP="00260341">
            <w:pPr>
              <w:ind w:firstLineChars="0" w:firstLine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5420" w:type="dxa"/>
            <w:vMerge/>
          </w:tcPr>
          <w:p w:rsidR="00260341" w:rsidRDefault="00260341" w:rsidP="00260341">
            <w:pPr>
              <w:ind w:firstLineChars="0" w:firstLine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201" w:type="dxa"/>
            <w:vMerge/>
            <w:vAlign w:val="center"/>
          </w:tcPr>
          <w:p w:rsidR="00260341" w:rsidRDefault="00260341" w:rsidP="00260341">
            <w:pPr>
              <w:ind w:firstLineChars="0" w:firstLine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260341" w:rsidTr="00260341">
        <w:tc>
          <w:tcPr>
            <w:tcW w:w="1675" w:type="dxa"/>
            <w:vMerge w:val="restart"/>
            <w:vAlign w:val="center"/>
          </w:tcPr>
          <w:p w:rsidR="00260341" w:rsidRDefault="00260341" w:rsidP="00260341">
            <w:pPr>
              <w:ind w:firstLineChars="0" w:firstLine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创新及特点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br/>
              <w:t>（20）</w:t>
            </w:r>
          </w:p>
        </w:tc>
        <w:tc>
          <w:tcPr>
            <w:tcW w:w="5420" w:type="dxa"/>
          </w:tcPr>
          <w:p w:rsidR="00260341" w:rsidRDefault="00260341" w:rsidP="00260341">
            <w:pPr>
              <w:ind w:firstLineChars="0" w:firstLine="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1、遵循常规但不拘泥根据个人差异和特点，写出有个性特点的创新性教案；</w:t>
            </w:r>
          </w:p>
        </w:tc>
        <w:tc>
          <w:tcPr>
            <w:tcW w:w="1201" w:type="dxa"/>
            <w:vAlign w:val="center"/>
          </w:tcPr>
          <w:p w:rsidR="00260341" w:rsidRDefault="00260341" w:rsidP="00260341">
            <w:pPr>
              <w:ind w:firstLineChars="0" w:firstLine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10</w:t>
            </w:r>
          </w:p>
        </w:tc>
      </w:tr>
      <w:tr w:rsidR="00260341" w:rsidTr="00260341">
        <w:tc>
          <w:tcPr>
            <w:tcW w:w="1675" w:type="dxa"/>
            <w:vMerge/>
            <w:vAlign w:val="center"/>
          </w:tcPr>
          <w:p w:rsidR="00260341" w:rsidRDefault="00260341" w:rsidP="00260341">
            <w:pPr>
              <w:ind w:firstLineChars="0" w:firstLine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5420" w:type="dxa"/>
          </w:tcPr>
          <w:p w:rsidR="00260341" w:rsidRDefault="00260341" w:rsidP="00260341">
            <w:pPr>
              <w:ind w:firstLineChars="0" w:firstLine="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2、教学内容组织、学习情景创设，富有新意，融入的教学素材新颖独特。</w:t>
            </w:r>
          </w:p>
        </w:tc>
        <w:tc>
          <w:tcPr>
            <w:tcW w:w="1201" w:type="dxa"/>
            <w:vAlign w:val="center"/>
          </w:tcPr>
          <w:p w:rsidR="00260341" w:rsidRDefault="00260341" w:rsidP="00260341">
            <w:pPr>
              <w:ind w:firstLineChars="0" w:firstLine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10</w:t>
            </w:r>
          </w:p>
        </w:tc>
      </w:tr>
    </w:tbl>
    <w:p w:rsidR="00415394" w:rsidRDefault="00415394" w:rsidP="00260341">
      <w:pPr>
        <w:ind w:firstLineChars="0" w:firstLine="0"/>
        <w:rPr>
          <w:rFonts w:hint="eastAsia"/>
        </w:rPr>
      </w:pPr>
      <w:bookmarkStart w:id="0" w:name="_GoBack"/>
      <w:bookmarkEnd w:id="0"/>
    </w:p>
    <w:sectPr w:rsidR="004153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DED" w:rsidRDefault="004E7DED" w:rsidP="00260341">
      <w:pPr>
        <w:ind w:firstLine="480"/>
      </w:pPr>
      <w:r>
        <w:separator/>
      </w:r>
    </w:p>
  </w:endnote>
  <w:endnote w:type="continuationSeparator" w:id="0">
    <w:p w:rsidR="004E7DED" w:rsidRDefault="004E7DED" w:rsidP="00260341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方正兰亭超细黑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341" w:rsidRDefault="00260341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341" w:rsidRDefault="00260341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341" w:rsidRDefault="00260341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DED" w:rsidRDefault="004E7DED" w:rsidP="00260341">
      <w:pPr>
        <w:ind w:firstLine="480"/>
      </w:pPr>
      <w:r>
        <w:separator/>
      </w:r>
    </w:p>
  </w:footnote>
  <w:footnote w:type="continuationSeparator" w:id="0">
    <w:p w:rsidR="004E7DED" w:rsidRDefault="004E7DED" w:rsidP="00260341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341" w:rsidRDefault="00260341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341" w:rsidRPr="00260341" w:rsidRDefault="00260341" w:rsidP="00260341">
    <w:pPr>
      <w:pStyle w:val="a4"/>
      <w:pBdr>
        <w:bottom w:val="none" w:sz="0" w:space="0" w:color="auto"/>
      </w:pBdr>
      <w:ind w:firstLineChars="0" w:firstLine="0"/>
      <w:jc w:val="left"/>
      <w:rPr>
        <w:sz w:val="24"/>
        <w:szCs w:val="24"/>
      </w:rPr>
    </w:pPr>
    <w:r w:rsidRPr="00260341">
      <w:rPr>
        <w:rStyle w:val="10"/>
        <w:rFonts w:hint="eastAsia"/>
        <w:sz w:val="24"/>
        <w:szCs w:val="24"/>
      </w:rPr>
      <w:t>附件</w:t>
    </w:r>
    <w:r w:rsidRPr="00260341">
      <w:rPr>
        <w:rStyle w:val="10"/>
        <w:rFonts w:hint="eastAsia"/>
        <w:sz w:val="24"/>
        <w:szCs w:val="24"/>
      </w:rPr>
      <w:t>2</w:t>
    </w:r>
    <w:r w:rsidRPr="00260341">
      <w:rPr>
        <w:rFonts w:ascii="宋体" w:eastAsia="宋体" w:hAnsi="宋体" w:cs="宋体" w:hint="eastAsia"/>
        <w:sz w:val="24"/>
        <w:szCs w:val="24"/>
      </w:rPr>
      <w:t xml:space="preserve"> 支教教案评分标准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341" w:rsidRDefault="00260341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341"/>
    <w:rsid w:val="00260341"/>
    <w:rsid w:val="00415394"/>
    <w:rsid w:val="004E7DED"/>
    <w:rsid w:val="0056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E55CB"/>
  <w15:chartTrackingRefBased/>
  <w15:docId w15:val="{030DC1CE-E882-4A41-A46F-DE30E8D85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341"/>
    <w:pPr>
      <w:widowControl w:val="0"/>
      <w:ind w:firstLineChars="200" w:firstLine="200"/>
      <w:jc w:val="both"/>
    </w:pPr>
    <w:rPr>
      <w:rFonts w:ascii="Calibri" w:eastAsia="方正兰亭超细黑简体" w:hAnsi="Calibri" w:cs="黑体"/>
      <w:sz w:val="24"/>
    </w:rPr>
  </w:style>
  <w:style w:type="paragraph" w:styleId="1">
    <w:name w:val="heading 1"/>
    <w:basedOn w:val="a"/>
    <w:next w:val="a"/>
    <w:link w:val="10"/>
    <w:uiPriority w:val="9"/>
    <w:qFormat/>
    <w:rsid w:val="00260341"/>
    <w:pPr>
      <w:keepNext/>
      <w:keepLines/>
      <w:spacing w:beforeLines="50" w:before="50" w:afterLines="50" w:after="50"/>
      <w:ind w:firstLineChars="0" w:firstLine="0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260341"/>
    <w:rPr>
      <w:rFonts w:ascii="Calibri" w:eastAsia="黑体" w:hAnsi="Calibri" w:cs="黑体"/>
      <w:b/>
      <w:bCs/>
      <w:kern w:val="44"/>
      <w:sz w:val="32"/>
      <w:szCs w:val="44"/>
    </w:rPr>
  </w:style>
  <w:style w:type="table" w:styleId="a3">
    <w:name w:val="Table Grid"/>
    <w:basedOn w:val="a1"/>
    <w:uiPriority w:val="59"/>
    <w:qFormat/>
    <w:rsid w:val="0026034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03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60341"/>
    <w:rPr>
      <w:rFonts w:ascii="Calibri" w:eastAsia="方正兰亭超细黑简体" w:hAnsi="Calibri" w:cs="黑体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603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60341"/>
    <w:rPr>
      <w:rFonts w:ascii="Calibri" w:eastAsia="方正兰亭超细黑简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275</Characters>
  <Application>Microsoft Office Word</Application>
  <DocSecurity>0</DocSecurity>
  <Lines>2</Lines>
  <Paragraphs>1</Paragraphs>
  <ScaleCrop>false</ScaleCrop>
  <Company>P R C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章导</dc:creator>
  <cp:keywords/>
  <dc:description/>
  <cp:lastModifiedBy>章导</cp:lastModifiedBy>
  <cp:revision>1</cp:revision>
  <dcterms:created xsi:type="dcterms:W3CDTF">2023-09-28T00:41:00Z</dcterms:created>
  <dcterms:modified xsi:type="dcterms:W3CDTF">2023-09-28T00:43:00Z</dcterms:modified>
</cp:coreProperties>
</file>