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kern w:val="2"/>
          <w:sz w:val="21"/>
          <w:lang w:val="en-US" w:eastAsia="zh-CN"/>
        </w:rPr>
        <w:pict>
          <v:shape id="图片 2" o:spid="_x0000_s1027" type="#_x0000_t75" style="height:226.75pt;width:226.75pt;rotation:0f;" o:ole="f" fillcolor="#FFFFFF" filled="f" o:preferrelative="t" stroked="f" coordorigin="0,0" coordsize="21600,21600">
            <v:fill on="f" color2="#FFFFFF" focus="0%"/>
            <v:imagedata gain="65536f" blacklevel="0f" gamma="0" o:title="0602建筑学院(空心）logo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eastAsia="宋体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52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48"/>
          <w:lang w:eastAsia="zh-CN"/>
        </w:rPr>
        <w:t>厦门大学嘉庚学院建筑学院</w:t>
      </w:r>
    </w:p>
    <w:p>
      <w:pPr>
        <w:jc w:val="center"/>
        <w:rPr>
          <w:rFonts w:hint="eastAsia"/>
          <w:b/>
          <w:bCs/>
          <w:sz w:val="40"/>
          <w:szCs w:val="36"/>
          <w:lang w:eastAsia="zh-CN"/>
        </w:rPr>
      </w:pPr>
      <w:r>
        <w:rPr>
          <w:rFonts w:hint="eastAsia"/>
          <w:b/>
          <w:bCs/>
          <w:sz w:val="40"/>
          <w:szCs w:val="36"/>
          <w:lang w:eastAsia="zh-CN"/>
        </w:rPr>
        <w:t>第十一届团委学生会核心储备干部竞职规划书</w:t>
      </w: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1680" w:leftChars="800" w:right="0" w:firstLine="0" w:firstLineChars="0"/>
        <w:jc w:val="left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姓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eastAsia="zh-CN"/>
        </w:rPr>
        <w:t>名：</w:t>
      </w:r>
      <w:r>
        <w:rPr>
          <w:rFonts w:hint="eastAsia"/>
          <w:sz w:val="44"/>
          <w:szCs w:val="44"/>
          <w:u w:val="single" w:color="auto"/>
          <w:lang w:val="en-US" w:eastAsia="zh-CN"/>
        </w:rPr>
        <w:t xml:space="preserve">   李某某    </w:t>
      </w:r>
    </w:p>
    <w:p>
      <w:pPr>
        <w:widowControl w:val="0"/>
        <w:wordWrap/>
        <w:adjustRightInd/>
        <w:snapToGrid/>
        <w:spacing w:line="240" w:lineRule="auto"/>
        <w:ind w:left="1680" w:leftChars="800" w:right="0" w:firstLine="0" w:firstLineChars="0"/>
        <w:jc w:val="left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学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eastAsia="zh-CN"/>
        </w:rPr>
        <w:t>号：</w:t>
      </w:r>
      <w:r>
        <w:rPr>
          <w:rFonts w:hint="eastAsia"/>
          <w:sz w:val="44"/>
          <w:szCs w:val="44"/>
          <w:u w:val="single" w:color="auto"/>
          <w:lang w:val="en-US" w:eastAsia="zh-CN"/>
        </w:rPr>
        <w:t xml:space="preserve">  ACH12001  </w:t>
      </w:r>
    </w:p>
    <w:p>
      <w:pPr>
        <w:widowControl w:val="0"/>
        <w:wordWrap/>
        <w:adjustRightInd/>
        <w:snapToGrid/>
        <w:spacing w:line="240" w:lineRule="auto"/>
        <w:ind w:left="1680" w:leftChars="800" w:right="0" w:firstLine="0" w:firstLineChars="0"/>
        <w:jc w:val="left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专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eastAsia="zh-CN"/>
        </w:rPr>
        <w:t>业：</w:t>
      </w:r>
      <w:r>
        <w:rPr>
          <w:rFonts w:hint="eastAsia"/>
          <w:sz w:val="44"/>
          <w:szCs w:val="44"/>
          <w:u w:val="single" w:color="auto"/>
          <w:lang w:val="en-US" w:eastAsia="zh-CN"/>
        </w:rPr>
        <w:t xml:space="preserve">   建筑学    </w:t>
      </w:r>
    </w:p>
    <w:p>
      <w:pPr>
        <w:widowControl w:val="0"/>
        <w:wordWrap/>
        <w:adjustRightInd/>
        <w:snapToGrid/>
        <w:spacing w:line="240" w:lineRule="auto"/>
        <w:ind w:left="1680" w:leftChars="800" w:right="0" w:firstLine="0" w:firstLineChars="0"/>
        <w:jc w:val="left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年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eastAsia="zh-CN"/>
        </w:rPr>
        <w:t>级：</w:t>
      </w:r>
      <w:r>
        <w:rPr>
          <w:rFonts w:hint="eastAsia"/>
          <w:sz w:val="44"/>
          <w:szCs w:val="44"/>
          <w:u w:val="single" w:color="auto"/>
          <w:lang w:val="en-US" w:eastAsia="zh-CN"/>
        </w:rPr>
        <w:t xml:space="preserve">    2012     </w:t>
      </w:r>
    </w:p>
    <w:p>
      <w:pPr>
        <w:widowControl w:val="0"/>
        <w:wordWrap/>
        <w:adjustRightInd/>
        <w:snapToGrid/>
        <w:spacing w:line="240" w:lineRule="auto"/>
        <w:ind w:left="1680" w:leftChars="800" w:right="0" w:firstLine="0" w:firstLineChars="0"/>
        <w:jc w:val="left"/>
        <w:textAlignment w:val="auto"/>
        <w:outlineLvl w:val="9"/>
        <w:rPr>
          <w:rFonts w:hint="eastAsia"/>
          <w:sz w:val="40"/>
          <w:szCs w:val="40"/>
          <w:u w:val="none" w:color="auto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竞职职务：</w:t>
      </w:r>
      <w:r>
        <w:rPr>
          <w:rFonts w:hint="eastAsia"/>
          <w:sz w:val="40"/>
          <w:szCs w:val="40"/>
          <w:u w:val="none" w:color="auto"/>
          <w:lang w:val="en-US" w:eastAsia="zh-CN"/>
        </w:rPr>
        <w:sym w:font="Wingdings" w:char="00FE"/>
      </w:r>
      <w:r>
        <w:rPr>
          <w:rFonts w:hint="eastAsia"/>
          <w:sz w:val="40"/>
          <w:szCs w:val="40"/>
          <w:u w:val="none" w:color="auto"/>
          <w:lang w:val="en-US" w:eastAsia="zh-CN"/>
        </w:rPr>
        <w:t>团委副书记</w:t>
      </w:r>
    </w:p>
    <w:p>
      <w:pPr>
        <w:widowControl w:val="0"/>
        <w:wordWrap/>
        <w:adjustRightInd/>
        <w:snapToGrid/>
        <w:spacing w:line="240" w:lineRule="auto"/>
        <w:ind w:left="3990" w:leftChars="1900" w:right="0" w:firstLine="0" w:firstLineChars="0"/>
        <w:jc w:val="left"/>
        <w:textAlignment w:val="auto"/>
        <w:outlineLvl w:val="9"/>
        <w:rPr>
          <w:rFonts w:hint="eastAsia"/>
          <w:sz w:val="40"/>
          <w:szCs w:val="40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u w:val="none" w:color="auto"/>
          <w:lang w:val="en-US" w:eastAsia="zh-CN"/>
        </w:rPr>
        <w:t>□</w:t>
      </w:r>
      <w:r>
        <w:rPr>
          <w:rFonts w:hint="eastAsia"/>
          <w:sz w:val="40"/>
          <w:szCs w:val="40"/>
          <w:u w:val="none" w:color="auto"/>
          <w:lang w:val="en-US" w:eastAsia="zh-CN"/>
        </w:rPr>
        <w:t>主席</w:t>
      </w:r>
    </w:p>
    <w:p>
      <w:pPr>
        <w:widowControl w:val="0"/>
        <w:wordWrap/>
        <w:adjustRightInd/>
        <w:snapToGrid/>
        <w:spacing w:line="240" w:lineRule="auto"/>
        <w:ind w:left="3990" w:leftChars="1900" w:right="0" w:firstLine="0" w:firstLineChars="0"/>
        <w:jc w:val="left"/>
        <w:textAlignment w:val="auto"/>
        <w:outlineLvl w:val="9"/>
        <w:rPr>
          <w:rFonts w:hint="eastAsia"/>
          <w:sz w:val="44"/>
          <w:szCs w:val="44"/>
          <w:u w:val="none" w:color="auto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u w:val="none" w:color="auto"/>
          <w:lang w:val="en-US" w:eastAsia="zh-CN"/>
        </w:rPr>
        <w:t>□</w:t>
      </w:r>
      <w:r>
        <w:rPr>
          <w:rFonts w:hint="eastAsia"/>
          <w:sz w:val="40"/>
          <w:szCs w:val="40"/>
          <w:u w:val="none" w:color="auto"/>
          <w:lang w:val="en-US" w:eastAsia="zh-CN"/>
        </w:rPr>
        <w:t xml:space="preserve">副主席 </w:t>
      </w: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800" w:bottom="1440" w:left="1800" w:header="851" w:footer="992" w:gutter="0"/>
          <w:paperSrc w:first="0" w:other="0"/>
          <w:cols w:space="720" w:num="1"/>
          <w:titlePg/>
          <w:rtlGutter w:val="0"/>
          <w:docGrid w:type="lines" w:linePitch="312" w:charSpace="0"/>
        </w:sect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48"/>
          <w:lang w:eastAsia="zh-CN"/>
        </w:rPr>
        <w:t>目</w:t>
      </w:r>
      <w:r>
        <w:rPr>
          <w:rFonts w:hint="eastAsia" w:ascii="黑体" w:hAnsi="黑体" w:eastAsia="黑体" w:cs="黑体"/>
          <w:b w:val="0"/>
          <w:bCs w:val="0"/>
          <w:sz w:val="52"/>
          <w:szCs w:val="4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52"/>
          <w:szCs w:val="48"/>
          <w:lang w:eastAsia="zh-CN"/>
        </w:rPr>
        <w:t>录</w:t>
      </w:r>
    </w:p>
    <w:p>
      <w:pPr>
        <w:jc w:val="center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eastAsia="zh-CN"/>
        </w:rPr>
        <w:t>目录应独立成页，包括论文中全部章、节的标题及页码。目录要求标题层次清晰，应与正文中的标题一致，附录也应依次列入目录。</w:t>
      </w: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b/>
          <w:bCs/>
          <w:color w:val="FF0000"/>
          <w:sz w:val="24"/>
          <w:szCs w:val="22"/>
          <w:lang w:eastAsia="zh-CN"/>
        </w:rPr>
      </w:pPr>
      <w:r>
        <w:rPr>
          <w:rFonts w:hint="eastAsia"/>
          <w:b/>
          <w:bCs/>
          <w:color w:val="FF0000"/>
          <w:sz w:val="24"/>
          <w:szCs w:val="22"/>
          <w:lang w:eastAsia="zh-CN"/>
        </w:rPr>
        <w:t>宋体</w:t>
      </w:r>
      <w:r>
        <w:rPr>
          <w:rFonts w:hint="eastAsia"/>
          <w:b/>
          <w:bCs/>
          <w:color w:val="FF0000"/>
          <w:sz w:val="24"/>
          <w:szCs w:val="22"/>
          <w:lang w:val="en-US" w:eastAsia="zh-CN"/>
        </w:rPr>
        <w:t xml:space="preserve"> 三号 单倍行距</w:t>
      </w: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 思想建设………………………………………………-1-</w:t>
      </w: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jc w:val="left"/>
        <w:rPr>
          <w:rFonts w:hint="eastAsia"/>
          <w:sz w:val="24"/>
          <w:szCs w:val="22"/>
          <w:lang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/>
          <w:sz w:val="24"/>
          <w:szCs w:val="22"/>
          <w:lang w:eastAsia="zh-CN"/>
        </w:rPr>
      </w:pPr>
    </w:p>
    <w:p>
      <w:pPr>
        <w:snapToGrid w:val="0"/>
        <w:spacing w:line="400" w:lineRule="exact"/>
        <w:rPr>
          <w:rFonts w:ascii="Arial Black" w:hAnsi="Arial Black"/>
          <w:sz w:val="24"/>
        </w:rPr>
      </w:pPr>
      <w:r>
        <w:rPr>
          <w:rFonts w:hint="eastAsia" w:ascii="Arial Black" w:hAnsi="Arial Black"/>
          <w:sz w:val="24"/>
        </w:rPr>
        <w:t>正文</w:t>
      </w:r>
    </w:p>
    <w:p>
      <w:pPr>
        <w:widowControl w:val="0"/>
        <w:wordWrap/>
        <w:adjustRightInd/>
        <w:snapToGrid w:val="0"/>
        <w:spacing w:after="24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z w:val="32"/>
        </w:rPr>
        <w:t>一级节标题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  <w:lang w:val="en-US" w:eastAsia="zh-CN"/>
        </w:rPr>
        <w:t xml:space="preserve">1 </w:t>
      </w:r>
      <w:r>
        <w:rPr>
          <w:rFonts w:hint="eastAsia" w:ascii="黑体" w:eastAsia="黑体"/>
          <w:sz w:val="32"/>
        </w:rPr>
        <w:t>实验结果和分析</w:t>
      </w:r>
      <w:r>
        <w:rPr>
          <w:rFonts w:ascii="黑体" w:eastAsia="黑体"/>
          <w:sz w:val="32"/>
        </w:rPr>
        <w:t xml:space="preserve">    </w:t>
      </w:r>
      <w:r>
        <w:rPr>
          <w:rFonts w:hint="eastAsia" w:ascii="黑体" w:eastAsia="黑体"/>
          <w:sz w:val="32"/>
        </w:rPr>
        <w:t>黑体3号</w:t>
      </w:r>
      <w:r>
        <w:rPr>
          <w:rFonts w:ascii="黑体" w:eastAsia="黑体"/>
          <w:sz w:val="32"/>
        </w:rPr>
        <w:t xml:space="preserve"> </w:t>
      </w:r>
    </w:p>
    <w:p>
      <w:pPr>
        <w:widowControl w:val="0"/>
        <w:wordWrap/>
        <w:adjustRightInd/>
        <w:snapToGrid w:val="0"/>
        <w:spacing w:after="16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二级节标题</w:t>
      </w:r>
      <w:r>
        <w:rPr>
          <w:rFonts w:ascii="黑体" w:eastAsia="黑体"/>
          <w:sz w:val="30"/>
        </w:rPr>
        <w:t xml:space="preserve"> </w:t>
      </w:r>
      <w:r>
        <w:rPr>
          <w:rFonts w:hint="eastAsia" w:ascii="黑体" w:eastAsia="黑体"/>
          <w:sz w:val="30"/>
          <w:lang w:val="en-US" w:eastAsia="zh-CN"/>
        </w:rPr>
        <w:t xml:space="preserve">1.1 </w:t>
      </w:r>
      <w:r>
        <w:rPr>
          <w:rFonts w:hint="eastAsia" w:ascii="黑体" w:eastAsia="黑体"/>
          <w:sz w:val="30"/>
        </w:rPr>
        <w:t>测试配置</w:t>
      </w:r>
      <w:r>
        <w:rPr>
          <w:rFonts w:ascii="黑体" w:eastAsia="黑体"/>
          <w:sz w:val="30"/>
        </w:rPr>
        <w:t xml:space="preserve">             </w:t>
      </w:r>
      <w:r>
        <w:rPr>
          <w:rFonts w:hint="eastAsia" w:ascii="黑体" w:eastAsia="黑体"/>
          <w:sz w:val="30"/>
        </w:rPr>
        <w:t>黑体小3号</w:t>
      </w:r>
      <w:r>
        <w:rPr>
          <w:rFonts w:ascii="黑体" w:eastAsia="黑体"/>
          <w:sz w:val="30"/>
        </w:rPr>
        <w:t xml:space="preserve"> </w:t>
      </w:r>
    </w:p>
    <w:p>
      <w:pPr>
        <w:snapToGrid w:val="0"/>
        <w:spacing w:line="400" w:lineRule="exact"/>
        <w:ind w:firstLine="420"/>
        <w:rPr>
          <w:rFonts w:hint="eastAsia"/>
          <w:sz w:val="24"/>
        </w:rPr>
      </w:pPr>
    </w:p>
    <w:p>
      <w:pPr>
        <w:snapToGrid w:val="0"/>
        <w:spacing w:line="40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正文</w:t>
      </w:r>
      <w:r>
        <w:rPr>
          <w:sz w:val="24"/>
        </w:rPr>
        <w:t xml:space="preserve">    PFOODR</w:t>
      </w:r>
      <w:r>
        <w:rPr>
          <w:rFonts w:hint="eastAsia"/>
          <w:sz w:val="24"/>
        </w:rPr>
        <w:t>实验取得的效果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宋体小</w:t>
      </w:r>
      <w:r>
        <w:rPr>
          <w:sz w:val="24"/>
        </w:rPr>
        <w:t>4</w:t>
      </w:r>
      <w:r>
        <w:rPr>
          <w:rFonts w:hint="eastAsia"/>
          <w:sz w:val="24"/>
        </w:rPr>
        <w:t>号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首行缩进，行距</w:t>
      </w:r>
      <w:r>
        <w:rPr>
          <w:rFonts w:hint="eastAsia"/>
          <w:sz w:val="24"/>
          <w:lang w:val="en-US" w:eastAsia="zh-CN"/>
        </w:rPr>
        <w:t>20</w:t>
      </w:r>
    </w:p>
    <w:p>
      <w:pPr>
        <w:snapToGrid w:val="0"/>
        <w:spacing w:line="360" w:lineRule="auto"/>
        <w:ind w:firstLine="420"/>
        <w:rPr>
          <w:b/>
          <w:sz w:val="24"/>
        </w:rPr>
      </w:pP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正文段落和标题一律取“固定行间距</w:t>
      </w:r>
      <w:r>
        <w:rPr>
          <w:sz w:val="24"/>
        </w:rPr>
        <w:t>20pt</w:t>
      </w:r>
      <w:r>
        <w:rPr>
          <w:rFonts w:hint="eastAsia"/>
          <w:sz w:val="24"/>
        </w:rPr>
        <w:t>”。</w:t>
      </w:r>
    </w:p>
    <w:p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段后间距</w:t>
      </w:r>
    </w:p>
    <w:p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pt</w:t>
      </w:r>
      <w:r>
        <w:rPr>
          <w:rFonts w:hint="eastAsia"/>
          <w:sz w:val="24"/>
          <w:lang w:val="en-US" w:eastAsia="zh-CN"/>
        </w:rPr>
        <w:t xml:space="preserve">/磅  </w:t>
      </w:r>
      <w:r>
        <w:rPr>
          <w:rFonts w:hint="eastAsia"/>
          <w:sz w:val="24"/>
          <w:lang w:eastAsia="zh-CN"/>
        </w:rPr>
        <w:t>行距</w:t>
      </w:r>
      <w:r>
        <w:rPr>
          <w:rFonts w:hint="eastAsia"/>
          <w:sz w:val="24"/>
          <w:lang w:val="en-US" w:eastAsia="zh-CN"/>
        </w:rPr>
        <w:t>20</w:t>
      </w:r>
    </w:p>
    <w:p>
      <w:pPr>
        <w:snapToGrid w:val="0"/>
        <w:spacing w:line="360" w:lineRule="auto"/>
        <w:ind w:firstLine="420"/>
        <w:rPr>
          <w:rFonts w:hint="eastAsia"/>
          <w:sz w:val="24"/>
          <w:szCs w:val="22"/>
          <w:lang w:eastAsia="zh-CN"/>
        </w:rPr>
      </w:pP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二级节标题</w:t>
      </w: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pt</w:t>
      </w:r>
      <w:r>
        <w:rPr>
          <w:rFonts w:hint="eastAsia"/>
          <w:sz w:val="24"/>
          <w:lang w:val="en-US" w:eastAsia="zh-CN"/>
        </w:rPr>
        <w:t xml:space="preserve">/磅   </w:t>
      </w:r>
      <w:r>
        <w:rPr>
          <w:rFonts w:hint="eastAsia"/>
          <w:sz w:val="24"/>
          <w:lang w:eastAsia="zh-CN"/>
        </w:rPr>
        <w:t>行距</w:t>
      </w:r>
      <w:r>
        <w:rPr>
          <w:rFonts w:hint="eastAsia"/>
          <w:sz w:val="24"/>
          <w:lang w:val="en-US" w:eastAsia="zh-CN"/>
        </w:rPr>
        <w:t>20</w:t>
      </w:r>
    </w:p>
    <w:sectPr>
      <w:footerReference r:id="rId9" w:type="default"/>
      <w:pgSz w:w="11906" w:h="16838"/>
      <w:pgMar w:top="1440" w:right="1800" w:bottom="1440" w:left="1800" w:header="851" w:footer="992" w:gutter="0"/>
      <w:paperSrc w:first="0" w:oth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eastAsia="宋体"/>
        <w:kern w:val="2"/>
        <w:sz w:val="18"/>
        <w:szCs w:val="18"/>
        <w:lang w:val="en-US" w:eastAsia="zh-CN"/>
      </w:rPr>
      <w:pict>
        <v:shape id="文本框 4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single" w:color="auto" w:sz="4" w:space="1"/>
      </w:pBdr>
      <w:jc w:val="center"/>
    </w:pPr>
    <w:r>
      <w:rPr>
        <w:rFonts w:hint="eastAsia"/>
      </w:rPr>
      <w:t>第二届团委学生会主席团竞职规划书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C0014CC"/>
    <w:rsid w:val="3C0014CC"/>
    <w:rsid w:val="44A21CDC"/>
    <w:rsid w:val="46DB614F"/>
    <w:rsid w:val="6F555972"/>
    <w:rsid w:val="725C20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nhideWhenUs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2018-05-21T08:09:00Z</dcterms:created>
  <dc:creator>Administrator</dc:creator>
  <cp:lastModifiedBy>Administrator</cp:lastModifiedBy>
  <dcterms:modified xsi:type="dcterms:W3CDTF">2019-06-04T08:42:00Z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